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FFFD" w14:textId="32AB63AB" w:rsidR="006C09FB" w:rsidRDefault="0806F85F" w:rsidP="2DBC63A4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2DBC63A4">
        <w:rPr>
          <w:rFonts w:ascii="Calibri" w:eastAsia="Calibri" w:hAnsi="Calibri" w:cs="Calibri"/>
          <w:color w:val="000000" w:themeColor="text1"/>
        </w:rPr>
        <w:t>Datum:</w:t>
      </w:r>
      <w:r w:rsidR="000D6F1D">
        <w:tab/>
      </w:r>
      <w:r w:rsidR="000D6F1D">
        <w:tab/>
      </w:r>
      <w:r w:rsidR="000D6F1D">
        <w:tab/>
      </w:r>
      <w:r w:rsidRPr="2DBC63A4">
        <w:rPr>
          <w:rFonts w:ascii="Calibri" w:eastAsia="Calibri" w:hAnsi="Calibri" w:cs="Calibri"/>
          <w:color w:val="000000" w:themeColor="text1"/>
        </w:rPr>
        <w:t>16 januari 2023</w:t>
      </w:r>
    </w:p>
    <w:p w14:paraId="3E735A32" w14:textId="286ECAE9" w:rsidR="006C09FB" w:rsidRDefault="0806F85F" w:rsidP="2DBC63A4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2DBC63A4">
        <w:rPr>
          <w:rFonts w:ascii="Calibri" w:eastAsia="Calibri" w:hAnsi="Calibri" w:cs="Calibri"/>
          <w:color w:val="000000" w:themeColor="text1"/>
        </w:rPr>
        <w:t>Genodigden:</w:t>
      </w:r>
      <w:r w:rsidR="000D6F1D">
        <w:tab/>
      </w:r>
      <w:r w:rsidR="000D6F1D">
        <w:tab/>
      </w:r>
      <w:r w:rsidRPr="2DBC63A4">
        <w:rPr>
          <w:rFonts w:ascii="Calibri" w:eastAsia="Calibri" w:hAnsi="Calibri" w:cs="Calibri"/>
          <w:color w:val="000000" w:themeColor="text1"/>
        </w:rPr>
        <w:t xml:space="preserve">Angela Vennix, Els Gottlieb, Ralf Burggraaff, Brigitte Smits, </w:t>
      </w:r>
      <w:r w:rsidR="000D6F1D">
        <w:tab/>
      </w:r>
      <w:r w:rsidR="000D6F1D">
        <w:tab/>
      </w:r>
      <w:r w:rsidR="000D6F1D">
        <w:tab/>
      </w:r>
      <w:r w:rsidR="000D6F1D">
        <w:tab/>
      </w:r>
      <w:r w:rsidR="000D6F1D">
        <w:tab/>
      </w:r>
      <w:r w:rsidRPr="2DBC63A4">
        <w:rPr>
          <w:rFonts w:ascii="Calibri" w:eastAsia="Calibri" w:hAnsi="Calibri" w:cs="Calibri"/>
          <w:color w:val="000000" w:themeColor="text1"/>
        </w:rPr>
        <w:t xml:space="preserve">Eveline van Aaken, Inge Scheffers, Elle van Rijen, Linda </w:t>
      </w:r>
      <w:proofErr w:type="spellStart"/>
      <w:r w:rsidRPr="2DBC63A4">
        <w:rPr>
          <w:rFonts w:ascii="Calibri" w:eastAsia="Calibri" w:hAnsi="Calibri" w:cs="Calibri"/>
          <w:color w:val="000000" w:themeColor="text1"/>
        </w:rPr>
        <w:t>Rommens</w:t>
      </w:r>
      <w:proofErr w:type="spellEnd"/>
    </w:p>
    <w:p w14:paraId="5F329A31" w14:textId="791F630D" w:rsidR="006C09FB" w:rsidRDefault="0806F85F" w:rsidP="2DBC63A4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2DBC63A4">
        <w:rPr>
          <w:rFonts w:ascii="Calibri" w:eastAsia="Calibri" w:hAnsi="Calibri" w:cs="Calibri"/>
          <w:color w:val="000000" w:themeColor="text1"/>
        </w:rPr>
        <w:t>Afwezig met bericht:</w:t>
      </w:r>
      <w:r w:rsidR="000D6F1D">
        <w:tab/>
      </w:r>
      <w:r w:rsidRPr="2DBC63A4">
        <w:rPr>
          <w:rFonts w:ascii="Calibri" w:eastAsia="Calibri" w:hAnsi="Calibri" w:cs="Calibri"/>
          <w:color w:val="000000" w:themeColor="text1"/>
        </w:rPr>
        <w:t xml:space="preserve"> </w:t>
      </w:r>
      <w:r w:rsidR="000D6F1D">
        <w:br/>
      </w:r>
      <w:r w:rsidRPr="2DBC63A4">
        <w:rPr>
          <w:rFonts w:ascii="Calibri" w:eastAsia="Calibri" w:hAnsi="Calibri" w:cs="Calibri"/>
          <w:color w:val="000000" w:themeColor="text1"/>
        </w:rPr>
        <w:t>Toehoorder:</w:t>
      </w:r>
      <w:r w:rsidR="000D6F1D">
        <w:tab/>
      </w:r>
      <w:r w:rsidR="000D6F1D">
        <w:tab/>
      </w:r>
      <w:r w:rsidRPr="2DBC63A4">
        <w:rPr>
          <w:rFonts w:ascii="Calibri" w:eastAsia="Calibri" w:hAnsi="Calibri" w:cs="Calibri"/>
          <w:color w:val="000000" w:themeColor="text1"/>
        </w:rPr>
        <w:t>Kim van Kampen</w:t>
      </w:r>
    </w:p>
    <w:p w14:paraId="2B1596BE" w14:textId="1484541A" w:rsidR="006C09FB" w:rsidRDefault="0806F85F" w:rsidP="2DBC63A4">
      <w:pPr>
        <w:spacing w:line="256" w:lineRule="auto"/>
        <w:rPr>
          <w:rFonts w:ascii="Calibri" w:eastAsia="Calibri" w:hAnsi="Calibri" w:cs="Calibri"/>
          <w:color w:val="000000" w:themeColor="text1"/>
        </w:rPr>
      </w:pPr>
      <w:r w:rsidRPr="2DBC63A4">
        <w:rPr>
          <w:rFonts w:ascii="Calibri" w:eastAsia="Calibri" w:hAnsi="Calibri" w:cs="Calibri"/>
          <w:b/>
          <w:bCs/>
          <w:color w:val="000000" w:themeColor="text1"/>
        </w:rPr>
        <w:t>AGENDAPUNTEN</w:t>
      </w:r>
    </w:p>
    <w:p w14:paraId="53E00579" w14:textId="030AFD89" w:rsidR="006C09FB" w:rsidRDefault="0806F85F" w:rsidP="2DBC63A4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45F98BBB">
        <w:rPr>
          <w:rFonts w:ascii="Calibri" w:eastAsia="Calibri" w:hAnsi="Calibri" w:cs="Calibri"/>
          <w:b/>
          <w:bCs/>
          <w:i/>
          <w:iCs/>
          <w:color w:val="000000" w:themeColor="text1"/>
        </w:rPr>
        <w:t>Opening</w:t>
      </w:r>
      <w:r>
        <w:br/>
      </w:r>
    </w:p>
    <w:p w14:paraId="0C3F773B" w14:textId="7D89DE11" w:rsidR="006C09FB" w:rsidRDefault="1F3C9266" w:rsidP="2DBC63A4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45F98BBB">
        <w:rPr>
          <w:b/>
          <w:bCs/>
          <w:i/>
          <w:iCs/>
        </w:rPr>
        <w:t>Notulen vorige vergadering</w:t>
      </w:r>
      <w:r w:rsidR="0806F85F">
        <w:br/>
      </w:r>
      <w:r w:rsidR="00D565A4">
        <w:rPr>
          <w:rFonts w:ascii="Calibri" w:eastAsia="Calibri" w:hAnsi="Calibri" w:cs="Calibri"/>
          <w:color w:val="000000" w:themeColor="text1"/>
        </w:rPr>
        <w:t xml:space="preserve">Brigitte zal een pakkende regel bedenken die op </w:t>
      </w:r>
      <w:proofErr w:type="spellStart"/>
      <w:r w:rsidR="00D565A4">
        <w:rPr>
          <w:rFonts w:ascii="Calibri" w:eastAsia="Calibri" w:hAnsi="Calibri" w:cs="Calibri"/>
          <w:color w:val="000000" w:themeColor="text1"/>
        </w:rPr>
        <w:t>Social</w:t>
      </w:r>
      <w:proofErr w:type="spellEnd"/>
      <w:r w:rsidR="00D565A4">
        <w:rPr>
          <w:rFonts w:ascii="Calibri" w:eastAsia="Calibri" w:hAnsi="Calibri" w:cs="Calibri"/>
          <w:color w:val="000000" w:themeColor="text1"/>
        </w:rPr>
        <w:t xml:space="preserve"> Schools geplaatst kan worden, waarbij we een link kunnen plaatsen naar de notulen.</w:t>
      </w:r>
      <w:r w:rsidR="00D565A4">
        <w:rPr>
          <w:rFonts w:ascii="Calibri" w:eastAsia="Calibri" w:hAnsi="Calibri" w:cs="Calibri"/>
          <w:color w:val="000000" w:themeColor="text1"/>
        </w:rPr>
        <w:br/>
      </w:r>
    </w:p>
    <w:p w14:paraId="09EBFD97" w14:textId="6F309F87" w:rsidR="006C09FB" w:rsidRDefault="0806F85F" w:rsidP="134547F2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45F98BBB">
        <w:rPr>
          <w:rFonts w:ascii="Calibri" w:eastAsia="Calibri" w:hAnsi="Calibri" w:cs="Calibri"/>
          <w:b/>
          <w:bCs/>
          <w:i/>
          <w:iCs/>
          <w:color w:val="000000" w:themeColor="text1"/>
        </w:rPr>
        <w:t>Actie- en besluitenlijst vorige vergadering</w:t>
      </w:r>
      <w:r>
        <w:br/>
      </w:r>
      <w:r w:rsidR="00433C4B">
        <w:rPr>
          <w:rFonts w:ascii="Calibri" w:eastAsia="Calibri" w:hAnsi="Calibri" w:cs="Calibri"/>
          <w:color w:val="000000" w:themeColor="text1"/>
        </w:rPr>
        <w:t xml:space="preserve">Er zal binnenkort weer een tevredenheidspeiling worden </w:t>
      </w:r>
      <w:r w:rsidR="00A962BD">
        <w:rPr>
          <w:rFonts w:ascii="Calibri" w:eastAsia="Calibri" w:hAnsi="Calibri" w:cs="Calibri"/>
          <w:color w:val="000000" w:themeColor="text1"/>
        </w:rPr>
        <w:t xml:space="preserve">uitgezet. Naar aanleiding van de uitkomsten </w:t>
      </w:r>
      <w:r w:rsidR="00780ADA">
        <w:rPr>
          <w:rFonts w:ascii="Calibri" w:eastAsia="Calibri" w:hAnsi="Calibri" w:cs="Calibri"/>
          <w:color w:val="000000" w:themeColor="text1"/>
        </w:rPr>
        <w:t xml:space="preserve">gaan we hierover met ouders in gesprek. </w:t>
      </w:r>
      <w:r w:rsidR="00C5681E">
        <w:rPr>
          <w:rFonts w:ascii="Calibri" w:eastAsia="Calibri" w:hAnsi="Calibri" w:cs="Calibri"/>
          <w:color w:val="000000" w:themeColor="text1"/>
        </w:rPr>
        <w:t xml:space="preserve">Dat zorgt </w:t>
      </w:r>
      <w:proofErr w:type="gramStart"/>
      <w:r w:rsidR="00C5681E">
        <w:rPr>
          <w:rFonts w:ascii="Calibri" w:eastAsia="Calibri" w:hAnsi="Calibri" w:cs="Calibri"/>
          <w:color w:val="000000" w:themeColor="text1"/>
        </w:rPr>
        <w:t>er voor</w:t>
      </w:r>
      <w:proofErr w:type="gramEnd"/>
      <w:r w:rsidR="00C5681E">
        <w:rPr>
          <w:rFonts w:ascii="Calibri" w:eastAsia="Calibri" w:hAnsi="Calibri" w:cs="Calibri"/>
          <w:color w:val="000000" w:themeColor="text1"/>
        </w:rPr>
        <w:t xml:space="preserve"> dat mensen hem het jaar daarna ook weer sneller in zullen vullen. </w:t>
      </w:r>
      <w:r w:rsidR="00D1300D">
        <w:rPr>
          <w:rFonts w:ascii="Calibri" w:eastAsia="Calibri" w:hAnsi="Calibri" w:cs="Calibri"/>
          <w:color w:val="000000" w:themeColor="text1"/>
        </w:rPr>
        <w:br/>
        <w:t xml:space="preserve">Voorstel is om de tevredenheidspeiling </w:t>
      </w:r>
      <w:r w:rsidR="0021147E">
        <w:rPr>
          <w:rFonts w:ascii="Calibri" w:eastAsia="Calibri" w:hAnsi="Calibri" w:cs="Calibri"/>
          <w:color w:val="000000" w:themeColor="text1"/>
        </w:rPr>
        <w:t>met een tijdspad uit te zetten, zodat mensen weten dat er daarna een dialoog volgt</w:t>
      </w:r>
      <w:r w:rsidR="00B07D23">
        <w:rPr>
          <w:rFonts w:ascii="Calibri" w:eastAsia="Calibri" w:hAnsi="Calibri" w:cs="Calibri"/>
          <w:color w:val="000000" w:themeColor="text1"/>
        </w:rPr>
        <w:t xml:space="preserve">. </w:t>
      </w:r>
      <w:r w:rsidR="0036552F">
        <w:rPr>
          <w:rFonts w:ascii="Calibri" w:eastAsia="Calibri" w:hAnsi="Calibri" w:cs="Calibri"/>
          <w:color w:val="000000" w:themeColor="text1"/>
        </w:rPr>
        <w:br/>
      </w:r>
    </w:p>
    <w:p w14:paraId="3DA12D9B" w14:textId="716039C7" w:rsidR="006C09FB" w:rsidRDefault="0806F85F" w:rsidP="134547F2">
      <w:pPr>
        <w:pStyle w:val="Lijstalinea"/>
        <w:numPr>
          <w:ilvl w:val="0"/>
          <w:numId w:val="1"/>
        </w:numPr>
        <w:spacing w:line="256" w:lineRule="auto"/>
      </w:pPr>
      <w:r w:rsidRPr="45F98BBB">
        <w:rPr>
          <w:rFonts w:ascii="Calibri" w:eastAsia="Calibri" w:hAnsi="Calibri" w:cs="Calibri"/>
          <w:b/>
          <w:bCs/>
          <w:i/>
          <w:iCs/>
          <w:color w:val="000000" w:themeColor="text1"/>
        </w:rPr>
        <w:t>Inbreng onderwerpen GMR/Korein</w:t>
      </w:r>
      <w:r w:rsidRPr="45F98BBB">
        <w:rPr>
          <w:rFonts w:ascii="Calibri" w:eastAsia="Calibri" w:hAnsi="Calibri" w:cs="Calibri"/>
          <w:color w:val="000000" w:themeColor="text1"/>
        </w:rPr>
        <w:t xml:space="preserve"> </w:t>
      </w:r>
      <w:r>
        <w:br/>
      </w:r>
      <w:r w:rsidRPr="45F98BBB">
        <w:rPr>
          <w:rFonts w:ascii="Calibri" w:eastAsia="Calibri" w:hAnsi="Calibri" w:cs="Calibri"/>
          <w:color w:val="000000" w:themeColor="text1"/>
        </w:rPr>
        <w:t>GMR:</w:t>
      </w:r>
      <w:r w:rsidR="00173D5B">
        <w:rPr>
          <w:rFonts w:ascii="Calibri" w:eastAsia="Calibri" w:hAnsi="Calibri" w:cs="Calibri"/>
          <w:color w:val="000000" w:themeColor="text1"/>
        </w:rPr>
        <w:br/>
      </w:r>
      <w:r w:rsidR="00C921DE">
        <w:rPr>
          <w:rFonts w:ascii="Calibri" w:eastAsia="Calibri" w:hAnsi="Calibri" w:cs="Calibri"/>
          <w:color w:val="000000" w:themeColor="text1"/>
        </w:rPr>
        <w:t xml:space="preserve">- </w:t>
      </w:r>
      <w:r w:rsidR="0027701E">
        <w:rPr>
          <w:rFonts w:ascii="Calibri" w:eastAsia="Calibri" w:hAnsi="Calibri" w:cs="Calibri"/>
          <w:color w:val="000000" w:themeColor="text1"/>
        </w:rPr>
        <w:t xml:space="preserve">Inge licht de notulen van de GMR toe. </w:t>
      </w:r>
      <w:r>
        <w:br/>
      </w:r>
      <w:r w:rsidR="00C921DE">
        <w:t xml:space="preserve">- Er zijn geen nieuwe aanmeldingen voor de GMR, dus Inge kan haar termijn verlengen. </w:t>
      </w:r>
      <w:r w:rsidR="00BB3727">
        <w:br/>
        <w:t>Korein:</w:t>
      </w:r>
      <w:r w:rsidR="00BB3727">
        <w:br/>
      </w:r>
      <w:r w:rsidR="007D4346">
        <w:t xml:space="preserve">Er is een nieuwe locatiemanager aangesteld. </w:t>
      </w:r>
      <w:r>
        <w:br/>
      </w:r>
    </w:p>
    <w:p w14:paraId="41E216F3" w14:textId="724C6205" w:rsidR="0806F85F" w:rsidRDefault="0806F85F" w:rsidP="45F98BBB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45F98BBB">
        <w:rPr>
          <w:rFonts w:ascii="Calibri" w:eastAsia="Calibri" w:hAnsi="Calibri" w:cs="Calibri"/>
          <w:b/>
          <w:bCs/>
          <w:i/>
          <w:iCs/>
          <w:color w:val="000000" w:themeColor="text1"/>
        </w:rPr>
        <w:t>Evaluatie opzet over de vrijwillige ouderbijdrage</w:t>
      </w:r>
      <w:r w:rsidRPr="45F98BBB">
        <w:rPr>
          <w:rFonts w:ascii="Calibri" w:eastAsia="Calibri" w:hAnsi="Calibri" w:cs="Calibri"/>
          <w:color w:val="000000" w:themeColor="text1"/>
        </w:rPr>
        <w:t xml:space="preserve"> </w:t>
      </w:r>
      <w:r>
        <w:br/>
      </w:r>
      <w:r w:rsidRPr="45F98BBB">
        <w:rPr>
          <w:rFonts w:ascii="Calibri" w:eastAsia="Calibri" w:hAnsi="Calibri" w:cs="Calibri"/>
          <w:color w:val="000000" w:themeColor="text1"/>
        </w:rPr>
        <w:t xml:space="preserve">Hoe gaan we het innen in januari aankondigen? </w:t>
      </w:r>
      <w:r>
        <w:br/>
      </w:r>
      <w:r w:rsidRPr="45F98BBB">
        <w:rPr>
          <w:rFonts w:ascii="Calibri" w:eastAsia="Calibri" w:hAnsi="Calibri" w:cs="Calibri"/>
          <w:color w:val="000000" w:themeColor="text1"/>
        </w:rPr>
        <w:t xml:space="preserve">Ralf benadert Anita hiervoor en geeft door aan Angela als dit gebeurd is. </w:t>
      </w:r>
      <w:r>
        <w:br/>
      </w:r>
      <w:r w:rsidR="002F1DFE">
        <w:rPr>
          <w:rFonts w:ascii="Calibri" w:eastAsia="Calibri" w:hAnsi="Calibri" w:cs="Calibri"/>
          <w:color w:val="000000" w:themeColor="text1"/>
        </w:rPr>
        <w:t xml:space="preserve">Dit proces loopt. </w:t>
      </w:r>
      <w:r>
        <w:br/>
      </w:r>
    </w:p>
    <w:p w14:paraId="587BF8E9" w14:textId="0860F339" w:rsidR="23577E23" w:rsidRDefault="23577E23" w:rsidP="45F98BBB">
      <w:pPr>
        <w:pStyle w:val="Lijstalinea"/>
        <w:numPr>
          <w:ilvl w:val="0"/>
          <w:numId w:val="1"/>
        </w:numPr>
        <w:spacing w:line="256" w:lineRule="auto"/>
      </w:pPr>
      <w:r w:rsidRPr="45F98BBB">
        <w:rPr>
          <w:b/>
          <w:bCs/>
          <w:i/>
          <w:iCs/>
        </w:rPr>
        <w:t>Ideeën uitwisselen schoolplan 2023-2027</w:t>
      </w:r>
      <w:r>
        <w:br/>
      </w:r>
      <w:r w:rsidR="771E4EBB">
        <w:t>Welke ontwikkelpunten kunnen vanuit MR opgenomen worden hierin?</w:t>
      </w:r>
      <w:r w:rsidR="002D5C16">
        <w:br/>
      </w:r>
      <w:r w:rsidR="00394BAD">
        <w:t>We nemen hiervoor eerst het vastgestelde strategisch beleid</w:t>
      </w:r>
      <w:r w:rsidR="00DC2B27">
        <w:t>s</w:t>
      </w:r>
      <w:r w:rsidR="006E0824">
        <w:t xml:space="preserve">plan van Skobos door. </w:t>
      </w:r>
      <w:r w:rsidR="00D470BC">
        <w:t xml:space="preserve">De volgende vergadering komen we </w:t>
      </w:r>
      <w:proofErr w:type="gramStart"/>
      <w:r w:rsidR="00D470BC">
        <w:t>hier op</w:t>
      </w:r>
      <w:proofErr w:type="gramEnd"/>
      <w:r w:rsidR="00D470BC">
        <w:t xml:space="preserve"> terug. </w:t>
      </w:r>
      <w:r w:rsidR="003D0242">
        <w:br/>
      </w:r>
    </w:p>
    <w:p w14:paraId="60B26D85" w14:textId="4ACFD1B7" w:rsidR="0656CD25" w:rsidRDefault="0656CD25" w:rsidP="37B2D299">
      <w:pPr>
        <w:pStyle w:val="Lijstalinea"/>
        <w:numPr>
          <w:ilvl w:val="0"/>
          <w:numId w:val="1"/>
        </w:numPr>
        <w:spacing w:line="256" w:lineRule="auto"/>
      </w:pPr>
      <w:r w:rsidRPr="00BC467B">
        <w:rPr>
          <w:b/>
          <w:bCs/>
          <w:i/>
          <w:iCs/>
        </w:rPr>
        <w:t>Stand van zaken nieuwe aanmeldingen</w:t>
      </w:r>
      <w:r w:rsidR="00BC467B" w:rsidRPr="00BC467B">
        <w:rPr>
          <w:b/>
          <w:bCs/>
          <w:i/>
          <w:iCs/>
        </w:rPr>
        <w:br/>
      </w:r>
      <w:r w:rsidR="00BC467B">
        <w:t xml:space="preserve">Er blijven voldoende rondleiding en aanmeldingen komen. </w:t>
      </w:r>
      <w:r>
        <w:br/>
      </w:r>
    </w:p>
    <w:p w14:paraId="11F88348" w14:textId="1CA83C9A" w:rsidR="006C09FB" w:rsidRDefault="0806F85F" w:rsidP="2DBC63A4">
      <w:pPr>
        <w:pStyle w:val="Lijstalinea"/>
        <w:numPr>
          <w:ilvl w:val="0"/>
          <w:numId w:val="1"/>
        </w:numPr>
        <w:spacing w:line="256" w:lineRule="auto"/>
      </w:pPr>
      <w:r w:rsidRPr="45F98BBB">
        <w:rPr>
          <w:rFonts w:ascii="Calibri" w:eastAsia="Calibri" w:hAnsi="Calibri" w:cs="Calibri"/>
          <w:b/>
          <w:bCs/>
          <w:i/>
          <w:iCs/>
          <w:color w:val="000000" w:themeColor="text1"/>
        </w:rPr>
        <w:t>Rondvraag</w:t>
      </w:r>
      <w:r>
        <w:br/>
      </w:r>
      <w:r w:rsidR="003112DB">
        <w:t>-</w:t>
      </w:r>
      <w:r w:rsidR="00DA1331">
        <w:br/>
      </w:r>
    </w:p>
    <w:p w14:paraId="0A4AA1F3" w14:textId="77777777" w:rsidR="008D1A9D" w:rsidRDefault="0806F85F" w:rsidP="134547F2">
      <w:pPr>
        <w:pStyle w:val="Lijstalinea"/>
        <w:numPr>
          <w:ilvl w:val="0"/>
          <w:numId w:val="1"/>
        </w:numPr>
        <w:spacing w:line="256" w:lineRule="auto"/>
        <w:rPr>
          <w:rFonts w:ascii="Calibri" w:eastAsia="Calibri" w:hAnsi="Calibri" w:cs="Calibri"/>
          <w:color w:val="000000" w:themeColor="text1"/>
        </w:rPr>
      </w:pPr>
      <w:r w:rsidRPr="45F98BBB">
        <w:rPr>
          <w:rFonts w:ascii="Calibri" w:eastAsia="Calibri" w:hAnsi="Calibri" w:cs="Calibri"/>
          <w:b/>
          <w:bCs/>
          <w:i/>
          <w:iCs/>
          <w:color w:val="000000" w:themeColor="text1"/>
        </w:rPr>
        <w:t>Afsluiting</w:t>
      </w:r>
      <w:r>
        <w:br/>
      </w:r>
      <w:r w:rsidRPr="005B3F9F">
        <w:rPr>
          <w:rFonts w:ascii="Calibri" w:eastAsia="Calibri" w:hAnsi="Calibri" w:cs="Calibri"/>
          <w:color w:val="000000" w:themeColor="text1"/>
        </w:rPr>
        <w:t xml:space="preserve">Volgende vergadering is op </w:t>
      </w:r>
      <w:r w:rsidR="00685896">
        <w:rPr>
          <w:rFonts w:ascii="Calibri" w:eastAsia="Calibri" w:hAnsi="Calibri" w:cs="Calibri"/>
          <w:color w:val="000000" w:themeColor="text1"/>
        </w:rPr>
        <w:t xml:space="preserve">maandag 6 maart. </w:t>
      </w:r>
    </w:p>
    <w:p w14:paraId="3FBB21C6" w14:textId="0E2C59D8" w:rsidR="006C09FB" w:rsidRDefault="008D1A9D" w:rsidP="0064761D">
      <w:pPr>
        <w:spacing w:line="256" w:lineRule="auto"/>
        <w:ind w:left="360"/>
        <w:rPr>
          <w:rFonts w:ascii="Calibri" w:eastAsia="Calibri" w:hAnsi="Calibri" w:cs="Calibri"/>
          <w:color w:val="000000" w:themeColor="text1"/>
        </w:rPr>
      </w:pPr>
      <w:r w:rsidRPr="005C5D69">
        <w:rPr>
          <w:u w:val="single"/>
        </w:rPr>
        <w:lastRenderedPageBreak/>
        <w:t>Nog te agenderen:</w:t>
      </w:r>
      <w:r>
        <w:br/>
        <w:t xml:space="preserve">-Kinderen die naar het speciaal onderwijs zijn gegaan en weer </w:t>
      </w:r>
      <w:proofErr w:type="gramStart"/>
      <w:r>
        <w:t>terug komen</w:t>
      </w:r>
      <w:proofErr w:type="gramEnd"/>
      <w:r>
        <w:t xml:space="preserve"> naar de basisschool.</w:t>
      </w:r>
      <w:r w:rsidR="008C33DC">
        <w:br/>
        <w:t xml:space="preserve">-Vertaling </w:t>
      </w:r>
      <w:r w:rsidR="00212598">
        <w:t>ontwikkelpunten</w:t>
      </w:r>
      <w:r w:rsidR="005C5D69">
        <w:t xml:space="preserve"> vanuit strategisch beleidsplan Skobos. </w:t>
      </w:r>
      <w:r w:rsidR="0806F85F">
        <w:br/>
      </w:r>
    </w:p>
    <w:p w14:paraId="55BC8A41" w14:textId="2DE0B4E8" w:rsidR="006C09FB" w:rsidRDefault="006C09FB" w:rsidP="2DBC63A4">
      <w:pPr>
        <w:rPr>
          <w:rFonts w:ascii="Calibri" w:eastAsia="Calibri" w:hAnsi="Calibri" w:cs="Calibri"/>
          <w:color w:val="000000" w:themeColor="text1"/>
        </w:rPr>
      </w:pPr>
    </w:p>
    <w:p w14:paraId="7B5CAEB5" w14:textId="7EF3FFC2" w:rsidR="006C09FB" w:rsidRDefault="006C09FB" w:rsidP="2DBC63A4"/>
    <w:sectPr w:rsidR="006C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7809"/>
    <w:multiLevelType w:val="hybridMultilevel"/>
    <w:tmpl w:val="FFFFFFFF"/>
    <w:lvl w:ilvl="0" w:tplc="F91C4D9C">
      <w:start w:val="1"/>
      <w:numFmt w:val="decimal"/>
      <w:lvlText w:val="%1."/>
      <w:lvlJc w:val="left"/>
      <w:pPr>
        <w:ind w:left="720" w:hanging="360"/>
      </w:pPr>
    </w:lvl>
    <w:lvl w:ilvl="1" w:tplc="CFC08BDE">
      <w:start w:val="1"/>
      <w:numFmt w:val="lowerLetter"/>
      <w:lvlText w:val="%2."/>
      <w:lvlJc w:val="left"/>
      <w:pPr>
        <w:ind w:left="1440" w:hanging="360"/>
      </w:pPr>
    </w:lvl>
    <w:lvl w:ilvl="2" w:tplc="60E837C0">
      <w:start w:val="1"/>
      <w:numFmt w:val="lowerRoman"/>
      <w:lvlText w:val="%3."/>
      <w:lvlJc w:val="right"/>
      <w:pPr>
        <w:ind w:left="2160" w:hanging="180"/>
      </w:pPr>
    </w:lvl>
    <w:lvl w:ilvl="3" w:tplc="07C2E5CA">
      <w:start w:val="1"/>
      <w:numFmt w:val="decimal"/>
      <w:lvlText w:val="%4."/>
      <w:lvlJc w:val="left"/>
      <w:pPr>
        <w:ind w:left="2880" w:hanging="360"/>
      </w:pPr>
    </w:lvl>
    <w:lvl w:ilvl="4" w:tplc="2B024F98">
      <w:start w:val="1"/>
      <w:numFmt w:val="lowerLetter"/>
      <w:lvlText w:val="%5."/>
      <w:lvlJc w:val="left"/>
      <w:pPr>
        <w:ind w:left="3600" w:hanging="360"/>
      </w:pPr>
    </w:lvl>
    <w:lvl w:ilvl="5" w:tplc="CA5CA64C">
      <w:start w:val="1"/>
      <w:numFmt w:val="lowerRoman"/>
      <w:lvlText w:val="%6."/>
      <w:lvlJc w:val="right"/>
      <w:pPr>
        <w:ind w:left="4320" w:hanging="180"/>
      </w:pPr>
    </w:lvl>
    <w:lvl w:ilvl="6" w:tplc="1D48D3BE">
      <w:start w:val="1"/>
      <w:numFmt w:val="decimal"/>
      <w:lvlText w:val="%7."/>
      <w:lvlJc w:val="left"/>
      <w:pPr>
        <w:ind w:left="5040" w:hanging="360"/>
      </w:pPr>
    </w:lvl>
    <w:lvl w:ilvl="7" w:tplc="9C1E92C8">
      <w:start w:val="1"/>
      <w:numFmt w:val="lowerLetter"/>
      <w:lvlText w:val="%8."/>
      <w:lvlJc w:val="left"/>
      <w:pPr>
        <w:ind w:left="5760" w:hanging="360"/>
      </w:pPr>
    </w:lvl>
    <w:lvl w:ilvl="8" w:tplc="92F693B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3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D8DBF"/>
    <w:rsid w:val="00033888"/>
    <w:rsid w:val="0004439F"/>
    <w:rsid w:val="000970B7"/>
    <w:rsid w:val="000D6F1D"/>
    <w:rsid w:val="00173D5B"/>
    <w:rsid w:val="0021147E"/>
    <w:rsid w:val="00212598"/>
    <w:rsid w:val="00223044"/>
    <w:rsid w:val="0027701E"/>
    <w:rsid w:val="0028A435"/>
    <w:rsid w:val="002D5C16"/>
    <w:rsid w:val="002F1DFE"/>
    <w:rsid w:val="003112DB"/>
    <w:rsid w:val="00317A7A"/>
    <w:rsid w:val="0036552F"/>
    <w:rsid w:val="00381702"/>
    <w:rsid w:val="00394BAD"/>
    <w:rsid w:val="003A00B0"/>
    <w:rsid w:val="003D0242"/>
    <w:rsid w:val="0042610F"/>
    <w:rsid w:val="00433C4B"/>
    <w:rsid w:val="004D389E"/>
    <w:rsid w:val="00506893"/>
    <w:rsid w:val="0056281D"/>
    <w:rsid w:val="005B3F9F"/>
    <w:rsid w:val="005C5D69"/>
    <w:rsid w:val="005E6930"/>
    <w:rsid w:val="00607C0C"/>
    <w:rsid w:val="0064761D"/>
    <w:rsid w:val="00685896"/>
    <w:rsid w:val="006C09FB"/>
    <w:rsid w:val="006C6BE7"/>
    <w:rsid w:val="006D61C7"/>
    <w:rsid w:val="006E0824"/>
    <w:rsid w:val="0071141D"/>
    <w:rsid w:val="00780ADA"/>
    <w:rsid w:val="007A735E"/>
    <w:rsid w:val="007D4346"/>
    <w:rsid w:val="008C33DC"/>
    <w:rsid w:val="008C544E"/>
    <w:rsid w:val="008C5D12"/>
    <w:rsid w:val="008D1A9D"/>
    <w:rsid w:val="00903527"/>
    <w:rsid w:val="0095200D"/>
    <w:rsid w:val="00A00C49"/>
    <w:rsid w:val="00A707C4"/>
    <w:rsid w:val="00A962BD"/>
    <w:rsid w:val="00B07D23"/>
    <w:rsid w:val="00B34A89"/>
    <w:rsid w:val="00B84884"/>
    <w:rsid w:val="00BA53C3"/>
    <w:rsid w:val="00BB3727"/>
    <w:rsid w:val="00BC467B"/>
    <w:rsid w:val="00C13D5E"/>
    <w:rsid w:val="00C347D3"/>
    <w:rsid w:val="00C5681E"/>
    <w:rsid w:val="00C921DE"/>
    <w:rsid w:val="00D1300D"/>
    <w:rsid w:val="00D470BC"/>
    <w:rsid w:val="00D565A4"/>
    <w:rsid w:val="00DA1331"/>
    <w:rsid w:val="00DA24BF"/>
    <w:rsid w:val="00DC2B27"/>
    <w:rsid w:val="00DF5E16"/>
    <w:rsid w:val="00E353EC"/>
    <w:rsid w:val="00EA2DF5"/>
    <w:rsid w:val="00EB2FC3"/>
    <w:rsid w:val="00ED4F10"/>
    <w:rsid w:val="00F207F3"/>
    <w:rsid w:val="00F51B1F"/>
    <w:rsid w:val="00F60522"/>
    <w:rsid w:val="01DA42F4"/>
    <w:rsid w:val="0234D570"/>
    <w:rsid w:val="036CC509"/>
    <w:rsid w:val="0647A840"/>
    <w:rsid w:val="0656CD25"/>
    <w:rsid w:val="067DE6ED"/>
    <w:rsid w:val="06A62C33"/>
    <w:rsid w:val="07D1CE8B"/>
    <w:rsid w:val="0806F85F"/>
    <w:rsid w:val="081B5806"/>
    <w:rsid w:val="08C4FA06"/>
    <w:rsid w:val="0909BE24"/>
    <w:rsid w:val="093C187B"/>
    <w:rsid w:val="0A9C730A"/>
    <w:rsid w:val="0E0801BA"/>
    <w:rsid w:val="0FC4825C"/>
    <w:rsid w:val="1214AD6C"/>
    <w:rsid w:val="134547F2"/>
    <w:rsid w:val="14337B3F"/>
    <w:rsid w:val="18512FF2"/>
    <w:rsid w:val="197682F3"/>
    <w:rsid w:val="19BDD7C2"/>
    <w:rsid w:val="1D51D168"/>
    <w:rsid w:val="1EB6BE83"/>
    <w:rsid w:val="1F3C9266"/>
    <w:rsid w:val="1F8D2B34"/>
    <w:rsid w:val="20A630F4"/>
    <w:rsid w:val="22F65C04"/>
    <w:rsid w:val="23577E23"/>
    <w:rsid w:val="281E6B56"/>
    <w:rsid w:val="2863D786"/>
    <w:rsid w:val="2AA7410F"/>
    <w:rsid w:val="2B23E492"/>
    <w:rsid w:val="2B6D6E0D"/>
    <w:rsid w:val="2CA0CB1A"/>
    <w:rsid w:val="2CD58351"/>
    <w:rsid w:val="2DA46D8B"/>
    <w:rsid w:val="2DBC63A4"/>
    <w:rsid w:val="2DEDBEC8"/>
    <w:rsid w:val="304465E0"/>
    <w:rsid w:val="313D8BC8"/>
    <w:rsid w:val="344C2A1C"/>
    <w:rsid w:val="3566C373"/>
    <w:rsid w:val="37B2D299"/>
    <w:rsid w:val="3A5FAA34"/>
    <w:rsid w:val="3A60747D"/>
    <w:rsid w:val="3AA4A123"/>
    <w:rsid w:val="3AD2361D"/>
    <w:rsid w:val="3CC898FA"/>
    <w:rsid w:val="45F98BBB"/>
    <w:rsid w:val="4C1268A8"/>
    <w:rsid w:val="4E75FA99"/>
    <w:rsid w:val="4F66C834"/>
    <w:rsid w:val="4F8E3610"/>
    <w:rsid w:val="4FE04489"/>
    <w:rsid w:val="50279958"/>
    <w:rsid w:val="54AC2DC8"/>
    <w:rsid w:val="55FD8DBF"/>
    <w:rsid w:val="5AD5496D"/>
    <w:rsid w:val="5DB1C03B"/>
    <w:rsid w:val="5E244C24"/>
    <w:rsid w:val="5E2C06D9"/>
    <w:rsid w:val="606203D0"/>
    <w:rsid w:val="646D1BEB"/>
    <w:rsid w:val="64C941FE"/>
    <w:rsid w:val="66315742"/>
    <w:rsid w:val="668BE9BE"/>
    <w:rsid w:val="674A5D02"/>
    <w:rsid w:val="6EC29764"/>
    <w:rsid w:val="6F08589C"/>
    <w:rsid w:val="71C810A0"/>
    <w:rsid w:val="71FA6AF7"/>
    <w:rsid w:val="73325A90"/>
    <w:rsid w:val="7379AF5F"/>
    <w:rsid w:val="7435C4C3"/>
    <w:rsid w:val="771E4EBB"/>
    <w:rsid w:val="7C50B0B9"/>
    <w:rsid w:val="7E2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8DBF"/>
  <w15:chartTrackingRefBased/>
  <w15:docId w15:val="{F503163A-225F-44B8-8D44-633ECBF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E713E9605944A96CA38D28A1EF49B" ma:contentTypeVersion="6" ma:contentTypeDescription="Een nieuw document maken." ma:contentTypeScope="" ma:versionID="30584ed376bb853fa5e514b03658bff0">
  <xsd:schema xmlns:xsd="http://www.w3.org/2001/XMLSchema" xmlns:xs="http://www.w3.org/2001/XMLSchema" xmlns:p="http://schemas.microsoft.com/office/2006/metadata/properties" xmlns:ns2="0d353fc1-730a-4cea-a03f-5a289d74be07" xmlns:ns3="c37f9897-3d19-4af7-bdc5-2b9bb3e7a3af" targetNamespace="http://schemas.microsoft.com/office/2006/metadata/properties" ma:root="true" ma:fieldsID="c94bd2453479148b0dee1336372b4de0" ns2:_="" ns3:_="">
    <xsd:import namespace="0d353fc1-730a-4cea-a03f-5a289d74be07"/>
    <xsd:import namespace="c37f9897-3d19-4af7-bdc5-2b9bb3e7a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3fc1-730a-4cea-a03f-5a289d74b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9897-3d19-4af7-bdc5-2b9bb3e7a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26B09-AF5E-468F-AD6A-E5C00CD16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5F2BF-03F9-4E0D-914B-F12FCC1E0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53fc1-730a-4cea-a03f-5a289d74be07"/>
    <ds:schemaRef ds:uri="c37f9897-3d19-4af7-bdc5-2b9bb3e7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6BCED-CC6A-44F1-9E86-EE0CDA2AC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Plasmans</dc:creator>
  <cp:keywords/>
  <dc:description/>
  <cp:lastModifiedBy>Ralf Burggraaff</cp:lastModifiedBy>
  <cp:revision>3</cp:revision>
  <dcterms:created xsi:type="dcterms:W3CDTF">2023-01-17T13:38:00Z</dcterms:created>
  <dcterms:modified xsi:type="dcterms:W3CDTF">2023-01-17T13:43:00Z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0x010100930E713E9605944A96CA38D28A1EF49B</vt:lpwstr>
  </property>
</Properties>
</file>